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C9" w:rsidRPr="00263EC9" w:rsidRDefault="00263EC9" w:rsidP="00263EC9">
      <w:pPr>
        <w:shd w:val="clear" w:color="auto" w:fill="F1EADA"/>
        <w:spacing w:after="6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154965"/>
          <w:spacing w:val="24"/>
          <w:sz w:val="20"/>
          <w:szCs w:val="20"/>
          <w:lang w:eastAsia="ru-RU"/>
        </w:rPr>
      </w:pPr>
      <w:r w:rsidRPr="00263EC9">
        <w:rPr>
          <w:rFonts w:ascii="Tahoma" w:eastAsia="Times New Roman" w:hAnsi="Tahoma" w:cs="Tahoma"/>
          <w:b/>
          <w:bCs/>
          <w:caps/>
          <w:color w:val="154965"/>
          <w:spacing w:val="24"/>
          <w:sz w:val="20"/>
          <w:szCs w:val="20"/>
          <w:lang w:eastAsia="ru-RU"/>
        </w:rPr>
        <w:t>1-Я НАУЧНО-ПРАКТИЧЕСКАЯ КОНФЕРЕНЦИЯ</w:t>
      </w:r>
    </w:p>
    <w:p w:rsidR="00263EC9" w:rsidRPr="00263EC9" w:rsidRDefault="00263EC9" w:rsidP="00263EC9">
      <w:pPr>
        <w:shd w:val="clear" w:color="auto" w:fill="F1EADA"/>
        <w:spacing w:after="6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color w:val="154965"/>
          <w:spacing w:val="24"/>
          <w:sz w:val="20"/>
          <w:szCs w:val="20"/>
          <w:lang w:eastAsia="ru-RU"/>
        </w:rPr>
      </w:pPr>
      <w:r w:rsidRPr="00263EC9">
        <w:rPr>
          <w:rFonts w:ascii="Tahoma" w:eastAsia="Times New Roman" w:hAnsi="Tahoma" w:cs="Tahoma"/>
          <w:b/>
          <w:bCs/>
          <w:caps/>
          <w:color w:val="154965"/>
          <w:spacing w:val="24"/>
          <w:sz w:val="20"/>
          <w:szCs w:val="20"/>
          <w:lang w:eastAsia="ru-RU"/>
        </w:rPr>
        <w:t>«ТРАДИЦИОННАЯ МЕДИЦИНА И ПРАВОСЛАВИЕ»</w:t>
      </w:r>
    </w:p>
    <w:p w:rsidR="00263EC9" w:rsidRPr="00263EC9" w:rsidRDefault="00263EC9" w:rsidP="00263EC9">
      <w:pPr>
        <w:shd w:val="clear" w:color="auto" w:fill="F1EADA"/>
        <w:spacing w:after="0" w:line="240" w:lineRule="auto"/>
        <w:jc w:val="center"/>
        <w:rPr>
          <w:rFonts w:ascii="Tahoma" w:eastAsia="Times New Roman" w:hAnsi="Tahoma" w:cs="Tahoma"/>
          <w:color w:val="200B02"/>
          <w:lang w:eastAsia="ru-RU"/>
        </w:rPr>
      </w:pPr>
      <w:r w:rsidRPr="00263EC9">
        <w:rPr>
          <w:rFonts w:ascii="Tahoma" w:eastAsia="Times New Roman" w:hAnsi="Tahoma" w:cs="Tahoma"/>
          <w:color w:val="200B02"/>
          <w:lang w:eastAsia="ru-RU"/>
        </w:rPr>
        <w:t>РЕГИСТРАЦИЯ УЧАСТНИКОВ И ГОСТЕЙ КОНФЕРЕНЦИИ (Фойе) - </w:t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9.00-9.50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  <w:t>Молитва - </w:t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9.50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  <w:t>ТОРЖЕСТВЕННОЕ ОТКРЫТИЕ ВЫСТАВКИ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«Натуротерапия и Гомеопатия-2010» 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  <w:t>и ежегодного Всероссийского дня гомеопатии (Фойе) - </w:t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10.00-10.15</w:t>
      </w:r>
    </w:p>
    <w:p w:rsidR="00263EC9" w:rsidRPr="00263EC9" w:rsidRDefault="00263EC9" w:rsidP="00263EC9">
      <w:pPr>
        <w:shd w:val="clear" w:color="auto" w:fill="F1EADA"/>
        <w:spacing w:after="0" w:line="240" w:lineRule="auto"/>
        <w:jc w:val="center"/>
        <w:rPr>
          <w:rFonts w:ascii="Tahoma" w:eastAsia="Times New Roman" w:hAnsi="Tahoma" w:cs="Tahoma"/>
          <w:color w:val="200B02"/>
          <w:lang w:eastAsia="ru-RU"/>
        </w:rPr>
      </w:pPr>
      <w:r w:rsidRPr="00263EC9">
        <w:rPr>
          <w:rFonts w:ascii="Tahoma" w:eastAsia="Times New Roman" w:hAnsi="Tahoma" w:cs="Tahoma"/>
          <w:color w:val="200B02"/>
          <w:lang w:eastAsia="ru-RU"/>
        </w:rPr>
        <w:t>ТОРЖЕСТВЕННОЕ ОТКРЫТИЕ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  <w:t>1-ой Научно-практической конференции </w:t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«Традиционная медицина и православие»</w:t>
      </w:r>
      <w:r w:rsidRPr="00263EC9">
        <w:rPr>
          <w:rFonts w:ascii="Tahoma" w:eastAsia="Times New Roman" w:hAnsi="Tahoma" w:cs="Tahoma"/>
          <w:color w:val="200B02"/>
          <w:lang w:eastAsia="ru-RU"/>
        </w:rPr>
        <w:t>, 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II Российского фитотерапевтического съезда</w:t>
      </w:r>
      <w:r w:rsidRPr="00263EC9">
        <w:rPr>
          <w:rFonts w:ascii="Tahoma" w:eastAsia="Times New Roman" w:hAnsi="Tahoma" w:cs="Tahoma"/>
          <w:color w:val="200B02"/>
          <w:lang w:eastAsia="ru-RU"/>
        </w:rPr>
        <w:t>, 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  <w:t>Научно-практической конференции </w:t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«Гомеопатия в современной клинической практике» </w:t>
      </w:r>
      <w:r w:rsidRPr="00263EC9">
        <w:rPr>
          <w:rFonts w:ascii="Tahoma" w:eastAsia="Times New Roman" w:hAnsi="Tahoma" w:cs="Tahoma"/>
          <w:color w:val="200B02"/>
          <w:lang w:eastAsia="ru-RU"/>
        </w:rPr>
        <w:br/>
        <w:t>Большой зал «Москва» - </w:t>
      </w:r>
      <w:r w:rsidRPr="00263EC9">
        <w:rPr>
          <w:rFonts w:ascii="Tahoma" w:eastAsia="Times New Roman" w:hAnsi="Tahoma" w:cs="Tahoma"/>
          <w:b/>
          <w:bCs/>
          <w:color w:val="200B02"/>
          <w:lang w:eastAsia="ru-RU"/>
        </w:rPr>
        <w:t>10.30</w:t>
      </w:r>
    </w:p>
    <w:p w:rsidR="00263EC9" w:rsidRPr="00263EC9" w:rsidRDefault="00263EC9" w:rsidP="0026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661"/>
      </w:tblGrid>
      <w:tr w:rsidR="00263EC9" w:rsidRPr="00263EC9" w:rsidTr="00263EC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ПРЕЗИДИУМ: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Игумен Серафим (Кравченко)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Сопредседатель Оргкомитета Конференции,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Ответственный секретарь Синодального отдела по церковной благотворительности и социальному служению Московского Патриархата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Протоиерей Всеволод Чаплин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Председатель Синодального отдела по взаимоотношениям Церкви и общества Московского Патриархата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Игумен Петр (Еремеев)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Ректор Российского православного института святого Иоанна Богослова, доктор богословия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Мифтахутдинов Салим Галиевич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Генеральный директор Научно-производственного медико-фармацевтического комплекса «Природный доктор», председатель Федеральной комиссии по безопасности бизнеса предприятий медицинской промышленности при Администрации Президента РФ, зам. председателя Всероссийского общественного совета медицинской промышленности, президент ОАО «Холдинг «ЭДАС»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Иерей Сергий Торнаги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Зав. каф. социальной психологии Российского православного института святого Иоанна Богослова, доктор философ.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Киселева Татьяна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Сопредседатель Оргкомитета Конференции,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Директор Научно-исследовательского центра - Президент НО «Профессиональная ассоциация натуротерапевтов», зам. главного ред. журнала «Традиционная медицина», доктор фарм. наук, профессор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Зилов Вадим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Зав. кафедрой нелекарственных методов лечения и клинической физиологии 1-го МГМУ им. И.М.Сеченова, академик РАМН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Карпеев Алексей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 xml:space="preserve"> Заместитель председателя Оргкомитета, Директор Национального центра интегративной медицины, Председатель Национального совета по гомеопатии, гл. ред. 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lastRenderedPageBreak/>
              <w:t>журнала «Традиционная медицина», канд. мед. наук, заслуженный врач РФ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lastRenderedPageBreak/>
              <w:t> Недоступ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Председатель Исполкома Общества православных врачей, доктор мед. наук, профессор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Сигаева Валентина Афанасьевна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Председатель правления Фонда просвещения «МЕТА»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Тарасов Андрей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Заместитель председателя Оргкомитета, Проректор по научной работе Российского православного института святого Иоанна Богослова, доктор филологических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Тэгай Нина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Главный редактор журнала "Здравоохранение", канд. мед. наук, заслуж. врач РФ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Титиева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Новосибирского медико-социального центра, доктор мед. наук, профессор(г. Новосибирск)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Шапрова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Генеральный директор ЗАО «Интермед» (г. Москва)</w:t>
            </w:r>
          </w:p>
        </w:tc>
      </w:tr>
    </w:tbl>
    <w:p w:rsidR="00263EC9" w:rsidRPr="00263EC9" w:rsidRDefault="00263EC9" w:rsidP="0026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C9">
        <w:rPr>
          <w:rFonts w:ascii="Tahoma" w:eastAsia="Times New Roman" w:hAnsi="Tahoma" w:cs="Tahoma"/>
          <w:color w:val="200B02"/>
          <w:lang w:eastAsia="ru-RU"/>
        </w:rPr>
        <w:br/>
      </w: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EA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2898"/>
        <w:gridCol w:w="1749"/>
        <w:gridCol w:w="2460"/>
      </w:tblGrid>
      <w:tr w:rsidR="00263EC9" w:rsidRPr="00263EC9" w:rsidTr="00263EC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3C5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ПРОГРАММА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Мероприятие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Время и место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   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ТОРЖЕСТВЕННОЕ ОТКРЫТИЕ</w:t>
            </w:r>
          </w:p>
          <w:p w:rsidR="00263EC9" w:rsidRPr="00263EC9" w:rsidRDefault="00263EC9" w:rsidP="00263EC9">
            <w:pPr>
              <w:spacing w:before="225" w:after="225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Игумен Серафим (Кравченко) - Сопредседатель Оргкомитета Конференции - Ответственный секретарь Синодального отдела по церковной благотворительности и социальному служению Московского Патриархата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ПРИВЕТСТВИЯ</w:t>
            </w:r>
          </w:p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Протоиерей Всеволод Чаплин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- Председатель Синодального отдела по взаимоотношениям Церкви и общества Московского Патриархата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Игумен Петр (Еремеев)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- Ректор Российского православного института святого Иоанна Богослова, доктор богословия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Мифтахутдинов Салим Галиевич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- Генеральный директор Научно-производственного медико-фармацевтического комплекса «Природный доктор», председатель Федеральной комиссии по безопасности бизнеса предприятий медицинской промышленности при Администрации Президента РФ, зам. председателя Всероссийского общественного совета медицинской промышленности, президент ОАО «Холдинг «ЭДАС»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Приветствия спонсоров и участников конференции</w:t>
            </w:r>
          </w:p>
        </w:tc>
      </w:tr>
      <w:tr w:rsidR="00263EC9" w:rsidRPr="00263EC9" w:rsidTr="00263EC9">
        <w:trPr>
          <w:trHeight w:val="26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1-е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ПЛЕНАРНОЕ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ЗАСЕДАНИЕ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  <w:t>22 октября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  <w:t>2010 года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10.30-12.20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Большой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зал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«Москва»</w:t>
            </w:r>
          </w:p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Награждение</w:t>
            </w:r>
          </w:p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lastRenderedPageBreak/>
              <w:t>- Лауреатов-2010 Медалями «Галена» и «Корсакова»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- Победителей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Конкурса НО ПАНТ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«Лучшая научная работа года»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Конкурса НО ПАНТ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«Лучший семейный напиток»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ВЫСТУПЛЕНИЕ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  <w:t>СОПРЕДСЕДАТЕЛЕЙ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  <w:t>ОРГКОМИТЕТА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Игумен Серафим (Кравченко)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Отв. секретарь Синодального отдела по церковной благотворительности и социальному служению Московского Патриархата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Киселева Татьяна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Президент НО «Профессиональная ассоциация натуротерапевтов, доктор фарм.наук, проф.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12.20-13.00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Перерыв на обед, осмотр экспозиции выставки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1-Е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ПЛЕНАРНОЕ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ЗАСЕДАНИЕ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(продолжение)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22 октября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Большой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зал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«Москва»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13.00-19.00</w:t>
            </w:r>
          </w:p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Название доклада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Докладчик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1. НАУЧНОЕ ОБОСНОВАНИЕ ТРАДИЦИОННОЙ МЕДИЦИНЫ И ПРАВОСЛАВИЕ: ОТСУТСТВИЕ ПРОТИВОРЕЧИЙ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Зилов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Вадим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Зав. каф. нелекарственных методов лечения и клинической физиологии 1 МГМУ им. И.М. Сеченова, академик РАМН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2. ТРАДИЦИОННАЯ МЕДИЦИНА И ПРАВОСЛАВИЕ: ИСТОРИЯ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Иерей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Сергий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Торнаги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Зав. каф. социальной психологии Российского православного и-та св. Иоанна Богослова, доктор философ.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3. ТРАДИЦИОННЫЕ МЕТОДЫ ЛЕЧЕНИЯ И ПРАВОСЛАВИЕ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Карпеев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Алексей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Национального центра интегративной медицины, Председатель Нац. совета по гомеопатии, канд. мед.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4. РЕЛИГИОЗНО-ДУХОВНЫЕ АСПЕКТЫ ТРАДИЦИОННОЙ МЕДИЦИНЫ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Волчек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Российский православный институт святого Иоанна Богослова, доктор мед. наук, проф.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5. ГОМЕОПАТИЯ И ПРАВОСЛАВИЕ: ЭКСКУРС В ИСТОРИЮ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Титиева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Наталия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Медико-социальн. центра, доктор мед.наук, проф. (г. Новосибирск)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6. ОПЫТ ТРАДИЦИОННОЙ ВОСТОЧНОЙ МЕДИЦИНЫ И ТРАДИЦИИ ПРАВОСЛАВИЯ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Сиваков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Александр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Павлович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(А.П.Сиваков, В.П. Исачкин)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Проф. каф. иглотерапии Белорусской МАПО, гл. специалист МЗ РБ по нетрадиц. методам лечения, доктор мед. наук, проф. (г. Минск, Белоруссия)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7. ЦЕЛОСТНОСТЬ И АВТОНОМНОСТЬ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Абрин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Григорий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Врач-гомеопат ЗАО «Интермед»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8. ГОМЕОПАТИЯ И ПРАВОСЛАВИЕ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Бутенин Василий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Московский гомеопатический центр, храм Новомучеников в Бутово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15.00-15.10  Перерыв 10 мин.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9. ПРОФЕССИОНАЛЬНО ВАЖНЫЕ КАЧЕСТВА ВРАЧА-ОСТЕОПАТА С ТОЧКИ ЗРЕНИЯ ДЕСЯТИЛЕТНЕГО ОПЫТА ЛЕЧЕНИЯ ВЗРОСЛЫХ 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Егорова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Института Остеопатической медицины, доктор мед. наук (г. Санкт-Петербург)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10.ФИТОТЕРАПИЯ В ПЕРВОМ ДЕСЯТИЛЕТИИ ХХ1 ВЕКА - МИФЫ ИЛИ РЕАЛЬНОСТЬ?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Лесиовская Елена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Ведущ. научн. сотрудник ФГУН «Институт токсикологии ФМБА России», доктор мед. наук, профессор (г. Санкт-Петербург)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11. НАУКА ГОМЕОПАТИЯ И ПРАВОСЛАВНОЕ ПОНИМАНИЕ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Бутенин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Михаил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Ассистент кафедры экологии человека Экологического ф-та РУДН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12. АКТУАЛЬНОСТЬ МЕДИЦИНСКОЙ СИСТЕМЫ Л.М. ЧИЧАГОВА В СВЕТЕ СОВРЕМЕННЫХ ПРЕДСТАВЛЕНИЙ О ВЛИЯНИИ МАЛЫХ ДОЗ СРЕДСТВ ПРИРОДНОГО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Кирилличева Галина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Зав. лаб. ФГУ МНТК «Микрохирургия глаза» им. акад. С.Н. Федорова Росмедтехнологии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13. ПРОБЛЕМА ВЫБОРА ПОТЕНЦИИ ГОМЕОПАТИЧЕСКОГО ЛЕКАРСТВЕННОГО ПРЕПАРАТА В ОФТАЛЬМОЛОГИИ: ВЗГЛЯД ПРАВОСЛАВНОГО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Борзенок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Сергей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ФГУ «МНТК «Микрохирургия глаза» им. акад. С.Н. Федорова», доктор мед.н., проф. (г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14. ГОМЕОПАТИЧЕСКИЙ МЕТОД ЛЕЧЕНИЯ: ЕДИНСТВО И БОРЬБА ПОДОБНОГО 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  <w:t>(Ответ на статьи о вреде гомеопатии: «Гомеопатия - лекарство или яд для Христианина?»)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Радомская Наталия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Медицинский гомеопатический «Центр здоровья и реабилитации», канд. мед.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15. ОБУЧЕНИЕ ФИТОТЕРАПИИ В МОНАСТЫРЯХ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Зайцева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Елена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Монастырская травница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16. НЕКОТОРЫЕ ПОДХОДЫ К СОВРЕМЕННОЙ ОБРАЗОВАТЕЛЬНОЙ КОНЦЕПЦИИ ПРИ ПОДГОТОВКЕ ФИТОТЕРАПЕВТОВ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Чернова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Людмила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Православная травница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16.45-17.00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Перерыв, осмотр экспозиции выставки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Мероприятие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Время и место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проведения</w:t>
            </w:r>
          </w:p>
          <w:p w:rsidR="00263EC9" w:rsidRPr="00263EC9" w:rsidRDefault="00263EC9" w:rsidP="00263EC9">
            <w:pPr>
              <w:spacing w:before="225" w:after="225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1-Е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ПЛЕНАРНОЕ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ЗАСЕДАНИЕ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(продолжение)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22 октября</w:t>
            </w:r>
          </w:p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Большой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зал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«Москва»</w:t>
            </w:r>
          </w:p>
          <w:p w:rsidR="00263EC9" w:rsidRPr="00263EC9" w:rsidRDefault="00263EC9" w:rsidP="00263EC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17.00-19.00</w:t>
            </w:r>
          </w:p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Название доклада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Докладчик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17. ВЗГЛЯД НЕВРАЧА НА ГОМЕОПАТИЮ И ИСТОРИЮ ЕЁ РАСПРОСТРАНЕНИЯ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Ефимов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Михаил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Отдел по взаимоотношениям Церкви и общества Священного Синода, канд. богословия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18. ...ВОТ КАК НУЖНО И КАК ЦЕННО ЭТО ДЕЛО!»</w:t>
            </w: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br/>
              <w:t>(Из речи Протоиерея П.А. Смирнова на открытие гомеопатической больницы в 1898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Титиева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Директор Медико-социального центра, доктор мед.наук, проф. (г. Новосибирск)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19. РЕЛИГИЯ, НАУКА И ГОМЕОПАТИЯ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Юсупов Г.А.,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Мищенко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РГО, МГЦ, ОАО «Холдинг «ЭДАС»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20. МНЕНИЕ ПРАВОСЛАВНОГО ВРАЧА ОБ ЭЛЕКТРОПУНКТУРНОЙ 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Весова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Центр Интеллектуальных медицинских систем «Имедис»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21. СВЯТИТЕЛЬ ИГНАТИЙ БРЯНЧАНИНОВ О ГОМЕОПАТИИ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Котощук Г. И.,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Мищенко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Российское гомеопатическое общество, канд. мед.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22. ПРАВОСЛАВИЕ - ОСНОВА РОССИЙСКОЙ ШКОЛЫ ТРАВОЦЕЛИТЕЛЬСТВА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Гордеев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Михаил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Директор Фитоцентра М.Гордеева, канд.биол. наук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23. К ВОПРОСУ РАЗВИТИЯ МЕДИКО - ЦЕРКОВНЫХ ВЗАИМОСВЯЗЕЙ ЧЕРЕЗ ПРОБЛЕМУ ОТНОШЕНИЯ К БИОЛОГИЧЕСКИ АКТИВНЫМ ДОБАВКАМ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Дурыгин Дмитрий </w:t>
            </w: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Тюменский Свято - Троицкий мужской монастырь, канд. мед. наук (г. Тюмень)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24. ПРАВОСЛАВНЫЙ ВРАЧ-ГОМЕОПАТ НА ТЕЛЕКАНАЛЕ ТДК. Верующие спрашивают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Кулеш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Московский гомеопатический центр (г. Москва)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25. «СИЛА НЕ В СИЛЕ, А В ЛЮБВИ...»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Шушпанова Т.Г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color w:val="200B02"/>
                <w:lang w:eastAsia="ru-RU"/>
              </w:rPr>
              <w:t> Врач-гомеопат, Российская гомеопатическая ассоциация (г. Саратов)</w:t>
            </w:r>
          </w:p>
        </w:tc>
      </w:tr>
      <w:tr w:rsidR="00263EC9" w:rsidRPr="00263EC9" w:rsidTr="00263EC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EAD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3EC9" w:rsidRPr="00263EC9" w:rsidRDefault="00263EC9" w:rsidP="00263E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00B02"/>
                <w:lang w:eastAsia="ru-RU"/>
              </w:rPr>
            </w:pPr>
            <w:r w:rsidRPr="00263EC9">
              <w:rPr>
                <w:rFonts w:ascii="Tahoma" w:eastAsia="Times New Roman" w:hAnsi="Tahoma" w:cs="Tahoma"/>
                <w:b/>
                <w:bCs/>
                <w:color w:val="200B02"/>
                <w:lang w:eastAsia="ru-RU"/>
              </w:rPr>
              <w:t> ЗАВЕРШЕНИЕ 1-ГО ДНЯ РАБОТЫ КОНФЕРЕНЦИИ. БЛАГОДАРСТВЕННАЯ МОЛИТВА</w:t>
            </w:r>
          </w:p>
        </w:tc>
      </w:tr>
    </w:tbl>
    <w:p w:rsidR="00652D27" w:rsidRDefault="00652D27">
      <w:bookmarkStart w:id="0" w:name="_GoBack"/>
      <w:bookmarkEnd w:id="0"/>
    </w:p>
    <w:sectPr w:rsidR="0065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6"/>
    <w:rsid w:val="00263EC9"/>
    <w:rsid w:val="002C65F6"/>
    <w:rsid w:val="0065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6ADFD-8382-435A-87EF-92877AE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3EC9"/>
    <w:rPr>
      <w:b/>
      <w:bCs/>
    </w:rPr>
  </w:style>
  <w:style w:type="paragraph" w:styleId="a4">
    <w:name w:val="Normal (Web)"/>
    <w:basedOn w:val="a"/>
    <w:uiPriority w:val="99"/>
    <w:semiHidden/>
    <w:unhideWhenUsed/>
    <w:rsid w:val="0026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8099</Characters>
  <Application>Microsoft Office Word</Application>
  <DocSecurity>0</DocSecurity>
  <Lines>67</Lines>
  <Paragraphs>18</Paragraphs>
  <ScaleCrop>false</ScaleCrop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3</cp:revision>
  <dcterms:created xsi:type="dcterms:W3CDTF">2017-11-16T12:41:00Z</dcterms:created>
  <dcterms:modified xsi:type="dcterms:W3CDTF">2017-11-16T12:41:00Z</dcterms:modified>
</cp:coreProperties>
</file>